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96333" w14:textId="77777777" w:rsidR="007B56A0" w:rsidRPr="00EC20CB" w:rsidRDefault="00520CF3" w:rsidP="00520CF3">
      <w:pPr>
        <w:autoSpaceDE w:val="0"/>
        <w:autoSpaceDN w:val="0"/>
        <w:adjustRightInd w:val="0"/>
        <w:spacing w:after="0" w:line="240" w:lineRule="auto"/>
        <w:ind w:firstLine="540"/>
        <w:jc w:val="center"/>
        <w:rPr>
          <w:rFonts w:ascii="Times New Roman" w:hAnsi="Times New Roman" w:cs="Times New Roman"/>
          <w:b/>
          <w:sz w:val="24"/>
          <w:szCs w:val="24"/>
        </w:rPr>
      </w:pPr>
      <w:r w:rsidRPr="00EC20CB">
        <w:rPr>
          <w:rFonts w:ascii="Times New Roman" w:hAnsi="Times New Roman" w:cs="Times New Roman"/>
          <w:b/>
          <w:sz w:val="24"/>
          <w:szCs w:val="24"/>
        </w:rPr>
        <w:t>Методика расчета</w:t>
      </w:r>
    </w:p>
    <w:p w14:paraId="650F4257" w14:textId="77777777" w:rsidR="00F22EA0" w:rsidRPr="00EC20CB" w:rsidRDefault="00520CF3" w:rsidP="00520CF3">
      <w:pPr>
        <w:autoSpaceDE w:val="0"/>
        <w:autoSpaceDN w:val="0"/>
        <w:adjustRightInd w:val="0"/>
        <w:spacing w:after="0" w:line="240" w:lineRule="auto"/>
        <w:ind w:firstLine="540"/>
        <w:jc w:val="center"/>
        <w:rPr>
          <w:rFonts w:ascii="Times New Roman" w:hAnsi="Times New Roman" w:cs="Times New Roman"/>
          <w:b/>
          <w:sz w:val="24"/>
          <w:szCs w:val="24"/>
        </w:rPr>
      </w:pPr>
      <w:r w:rsidRPr="00EC20CB">
        <w:rPr>
          <w:rFonts w:ascii="Times New Roman" w:hAnsi="Times New Roman" w:cs="Times New Roman"/>
          <w:b/>
          <w:sz w:val="24"/>
          <w:szCs w:val="24"/>
        </w:rPr>
        <w:t>объема субвенций</w:t>
      </w:r>
      <w:r w:rsidR="007B56A0" w:rsidRPr="00EC20CB">
        <w:rPr>
          <w:rFonts w:ascii="Times New Roman" w:hAnsi="Times New Roman" w:cs="Times New Roman"/>
          <w:b/>
          <w:sz w:val="24"/>
          <w:szCs w:val="24"/>
        </w:rPr>
        <w:t>, предоставляемых из бюджета автономного округа</w:t>
      </w:r>
    </w:p>
    <w:p w14:paraId="1570E0E5" w14:textId="77777777" w:rsidR="00F22EA0" w:rsidRPr="00EC20CB" w:rsidRDefault="00520CF3" w:rsidP="00520CF3">
      <w:pPr>
        <w:autoSpaceDE w:val="0"/>
        <w:autoSpaceDN w:val="0"/>
        <w:adjustRightInd w:val="0"/>
        <w:spacing w:after="0" w:line="240" w:lineRule="auto"/>
        <w:ind w:firstLine="540"/>
        <w:jc w:val="center"/>
        <w:rPr>
          <w:rFonts w:ascii="Times New Roman" w:hAnsi="Times New Roman" w:cs="Times New Roman"/>
          <w:b/>
          <w:sz w:val="24"/>
          <w:szCs w:val="24"/>
        </w:rPr>
      </w:pPr>
      <w:r w:rsidRPr="00EC20CB">
        <w:rPr>
          <w:rFonts w:ascii="Times New Roman" w:hAnsi="Times New Roman" w:cs="Times New Roman"/>
          <w:b/>
          <w:sz w:val="24"/>
          <w:szCs w:val="24"/>
        </w:rPr>
        <w:t xml:space="preserve">для осуществления </w:t>
      </w:r>
      <w:r w:rsidR="007B56A0" w:rsidRPr="00EC20CB">
        <w:rPr>
          <w:rFonts w:ascii="Times New Roman" w:hAnsi="Times New Roman" w:cs="Times New Roman"/>
          <w:b/>
          <w:sz w:val="24"/>
          <w:szCs w:val="24"/>
        </w:rPr>
        <w:t xml:space="preserve">переданных </w:t>
      </w:r>
      <w:r w:rsidRPr="00EC20CB">
        <w:rPr>
          <w:rFonts w:ascii="Times New Roman" w:hAnsi="Times New Roman" w:cs="Times New Roman"/>
          <w:b/>
          <w:sz w:val="24"/>
          <w:szCs w:val="24"/>
        </w:rPr>
        <w:t>государственных полномочий</w:t>
      </w:r>
    </w:p>
    <w:p w14:paraId="26706A24" w14:textId="77777777" w:rsidR="00F22EA0" w:rsidRPr="00EC20CB" w:rsidRDefault="00520CF3" w:rsidP="00520CF3">
      <w:pPr>
        <w:autoSpaceDE w:val="0"/>
        <w:autoSpaceDN w:val="0"/>
        <w:adjustRightInd w:val="0"/>
        <w:spacing w:after="0" w:line="240" w:lineRule="auto"/>
        <w:ind w:firstLine="540"/>
        <w:jc w:val="center"/>
        <w:rPr>
          <w:rFonts w:ascii="Times New Roman" w:hAnsi="Times New Roman" w:cs="Times New Roman"/>
          <w:b/>
          <w:sz w:val="24"/>
          <w:szCs w:val="24"/>
        </w:rPr>
      </w:pPr>
      <w:r w:rsidRPr="00EC20CB">
        <w:rPr>
          <w:rFonts w:ascii="Times New Roman" w:hAnsi="Times New Roman" w:cs="Times New Roman"/>
          <w:b/>
          <w:sz w:val="24"/>
          <w:szCs w:val="24"/>
        </w:rPr>
        <w:t xml:space="preserve">Российской Федерации </w:t>
      </w:r>
      <w:r w:rsidR="007B56A0" w:rsidRPr="00EC20CB">
        <w:rPr>
          <w:rFonts w:ascii="Times New Roman" w:hAnsi="Times New Roman" w:cs="Times New Roman"/>
          <w:b/>
          <w:sz w:val="24"/>
          <w:szCs w:val="24"/>
        </w:rPr>
        <w:t>на государственную регистрацию</w:t>
      </w:r>
    </w:p>
    <w:p w14:paraId="41A49C5A" w14:textId="77777777" w:rsidR="00520CF3" w:rsidRPr="00EC20CB" w:rsidRDefault="007B56A0" w:rsidP="00520CF3">
      <w:pPr>
        <w:autoSpaceDE w:val="0"/>
        <w:autoSpaceDN w:val="0"/>
        <w:adjustRightInd w:val="0"/>
        <w:spacing w:after="0" w:line="240" w:lineRule="auto"/>
        <w:ind w:firstLine="540"/>
        <w:jc w:val="center"/>
        <w:rPr>
          <w:rFonts w:ascii="Times New Roman" w:hAnsi="Times New Roman" w:cs="Times New Roman"/>
          <w:b/>
          <w:sz w:val="24"/>
          <w:szCs w:val="24"/>
        </w:rPr>
      </w:pPr>
      <w:r w:rsidRPr="00EC20CB">
        <w:rPr>
          <w:rFonts w:ascii="Times New Roman" w:hAnsi="Times New Roman" w:cs="Times New Roman"/>
          <w:b/>
          <w:sz w:val="24"/>
          <w:szCs w:val="24"/>
        </w:rPr>
        <w:t>актов гражданского состояния</w:t>
      </w:r>
    </w:p>
    <w:p w14:paraId="630F0827" w14:textId="77777777" w:rsidR="00A20C47" w:rsidRPr="00EC20CB" w:rsidRDefault="00A20C47" w:rsidP="00520CF3">
      <w:pPr>
        <w:autoSpaceDE w:val="0"/>
        <w:autoSpaceDN w:val="0"/>
        <w:adjustRightInd w:val="0"/>
        <w:spacing w:after="0" w:line="240" w:lineRule="auto"/>
        <w:ind w:firstLine="540"/>
        <w:jc w:val="center"/>
        <w:rPr>
          <w:rFonts w:ascii="Times New Roman" w:hAnsi="Times New Roman" w:cs="Times New Roman"/>
          <w:b/>
          <w:sz w:val="24"/>
          <w:szCs w:val="24"/>
        </w:rPr>
      </w:pPr>
    </w:p>
    <w:p w14:paraId="7EA546C4"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1. Общий объем субвенций, предоставляемых бюджетам муниципальных образований автономного округа для осуществления органами местного самоуправления переданных отдельных государственных полномочий в сфере государственной регистрации актов гражданского состояния (</w:t>
      </w:r>
      <w:proofErr w:type="spellStart"/>
      <w:r w:rsidRPr="00EC20CB">
        <w:rPr>
          <w:rFonts w:ascii="Times New Roman" w:hAnsi="Times New Roman" w:cs="Times New Roman"/>
          <w:sz w:val="24"/>
          <w:szCs w:val="24"/>
        </w:rPr>
        <w:t>Sсуб</w:t>
      </w:r>
      <w:proofErr w:type="spellEnd"/>
      <w:r w:rsidRPr="00EC20CB">
        <w:rPr>
          <w:rFonts w:ascii="Times New Roman" w:hAnsi="Times New Roman" w:cs="Times New Roman"/>
          <w:sz w:val="24"/>
          <w:szCs w:val="24"/>
        </w:rPr>
        <w:t xml:space="preserve"> общ </w:t>
      </w:r>
      <w:proofErr w:type="spellStart"/>
      <w:r w:rsidRPr="00EC20CB">
        <w:rPr>
          <w:rFonts w:ascii="Times New Roman" w:hAnsi="Times New Roman" w:cs="Times New Roman"/>
          <w:sz w:val="24"/>
          <w:szCs w:val="24"/>
        </w:rPr>
        <w:t>омс</w:t>
      </w:r>
      <w:proofErr w:type="spellEnd"/>
      <w:r w:rsidRPr="00EC20CB">
        <w:rPr>
          <w:rFonts w:ascii="Times New Roman" w:hAnsi="Times New Roman" w:cs="Times New Roman"/>
          <w:sz w:val="24"/>
          <w:szCs w:val="24"/>
        </w:rPr>
        <w:t>), определяется по следующей формуле:</w:t>
      </w:r>
    </w:p>
    <w:p w14:paraId="2598DA25"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73F58A8A"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Sсуб</w:t>
      </w:r>
      <w:proofErr w:type="spellEnd"/>
      <w:r w:rsidRPr="00EC20CB">
        <w:rPr>
          <w:rFonts w:ascii="Times New Roman" w:hAnsi="Times New Roman" w:cs="Times New Roman"/>
          <w:sz w:val="24"/>
          <w:szCs w:val="24"/>
        </w:rPr>
        <w:t xml:space="preserve"> общ </w:t>
      </w:r>
      <w:proofErr w:type="spellStart"/>
      <w:r w:rsidRPr="00EC20CB">
        <w:rPr>
          <w:rFonts w:ascii="Times New Roman" w:hAnsi="Times New Roman" w:cs="Times New Roman"/>
          <w:sz w:val="24"/>
          <w:szCs w:val="24"/>
        </w:rPr>
        <w:t>омс</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Vсуб</w:t>
      </w:r>
      <w:proofErr w:type="spellEnd"/>
      <w:r w:rsidRPr="00EC20CB">
        <w:rPr>
          <w:rFonts w:ascii="Times New Roman" w:hAnsi="Times New Roman" w:cs="Times New Roman"/>
          <w:sz w:val="24"/>
          <w:szCs w:val="24"/>
        </w:rPr>
        <w:t xml:space="preserve"> общ </w:t>
      </w:r>
      <w:proofErr w:type="spellStart"/>
      <w:r w:rsidRPr="00EC20CB">
        <w:rPr>
          <w:rFonts w:ascii="Times New Roman" w:hAnsi="Times New Roman" w:cs="Times New Roman"/>
          <w:sz w:val="24"/>
          <w:szCs w:val="24"/>
        </w:rPr>
        <w:t>омс</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Ссуб</w:t>
      </w:r>
      <w:proofErr w:type="spellEnd"/>
      <w:r w:rsidRPr="00EC20CB">
        <w:rPr>
          <w:rFonts w:ascii="Times New Roman" w:hAnsi="Times New Roman" w:cs="Times New Roman"/>
          <w:sz w:val="24"/>
          <w:szCs w:val="24"/>
        </w:rPr>
        <w:t xml:space="preserve"> общ МР(ОБ), где:</w:t>
      </w:r>
    </w:p>
    <w:p w14:paraId="2DD0CCD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3E4E2AFE"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Vсуб</w:t>
      </w:r>
      <w:proofErr w:type="spellEnd"/>
      <w:r w:rsidRPr="00EC20CB">
        <w:rPr>
          <w:rFonts w:ascii="Times New Roman" w:hAnsi="Times New Roman" w:cs="Times New Roman"/>
          <w:sz w:val="24"/>
          <w:szCs w:val="24"/>
        </w:rPr>
        <w:t xml:space="preserve"> общ </w:t>
      </w:r>
      <w:proofErr w:type="spellStart"/>
      <w:r w:rsidRPr="00EC20CB">
        <w:rPr>
          <w:rFonts w:ascii="Times New Roman" w:hAnsi="Times New Roman" w:cs="Times New Roman"/>
          <w:sz w:val="24"/>
          <w:szCs w:val="24"/>
        </w:rPr>
        <w:t>омс</w:t>
      </w:r>
      <w:proofErr w:type="spellEnd"/>
      <w:r w:rsidRPr="00EC20CB">
        <w:rPr>
          <w:rFonts w:ascii="Times New Roman" w:hAnsi="Times New Roman" w:cs="Times New Roman"/>
          <w:sz w:val="24"/>
          <w:szCs w:val="24"/>
        </w:rPr>
        <w:t xml:space="preserve"> - общий объем субвенций, предоставляемых бюджетам муниципальных образований автономного округа для осуществления органами местного самоуправления переданных государственных полномочий Российской Федерации, определяемый в соответствии с пунктом 2 статьи 7.1 Закона;</w:t>
      </w:r>
    </w:p>
    <w:p w14:paraId="57D42D89"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Ссуб</w:t>
      </w:r>
      <w:proofErr w:type="spellEnd"/>
      <w:r w:rsidRPr="00EC20CB">
        <w:rPr>
          <w:rFonts w:ascii="Times New Roman" w:hAnsi="Times New Roman" w:cs="Times New Roman"/>
          <w:sz w:val="24"/>
          <w:szCs w:val="24"/>
        </w:rPr>
        <w:t xml:space="preserve"> общ МР(ОБ) - общий объем субвенций, предоставляемых бюджетам муниципальных районов для осуществления органами местного самоуправления переданных государственных полномочий автономного округа, определяемый в соответствии с пунктом 8 статьи 7.1 Закона.</w:t>
      </w:r>
    </w:p>
    <w:p w14:paraId="234F2A14"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01E3C3C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2. Общий объем субвенций, предоставляемых бюджетам муниципальных образований автономного округа для осуществления органами местного самоуправления переданных государственных полномочий Российской Федерации (</w:t>
      </w:r>
      <w:proofErr w:type="spellStart"/>
      <w:r w:rsidRPr="00EC20CB">
        <w:rPr>
          <w:rFonts w:ascii="Times New Roman" w:hAnsi="Times New Roman" w:cs="Times New Roman"/>
          <w:sz w:val="24"/>
          <w:szCs w:val="24"/>
        </w:rPr>
        <w:t>Vсуб</w:t>
      </w:r>
      <w:proofErr w:type="spellEnd"/>
      <w:r w:rsidRPr="00EC20CB">
        <w:rPr>
          <w:rFonts w:ascii="Times New Roman" w:hAnsi="Times New Roman" w:cs="Times New Roman"/>
          <w:sz w:val="24"/>
          <w:szCs w:val="24"/>
        </w:rPr>
        <w:t xml:space="preserve"> общ </w:t>
      </w:r>
      <w:proofErr w:type="spellStart"/>
      <w:r w:rsidRPr="00EC20CB">
        <w:rPr>
          <w:rFonts w:ascii="Times New Roman" w:hAnsi="Times New Roman" w:cs="Times New Roman"/>
          <w:sz w:val="24"/>
          <w:szCs w:val="24"/>
        </w:rPr>
        <w:t>омс</w:t>
      </w:r>
      <w:proofErr w:type="spellEnd"/>
      <w:r w:rsidRPr="00EC20CB">
        <w:rPr>
          <w:rFonts w:ascii="Times New Roman" w:hAnsi="Times New Roman" w:cs="Times New Roman"/>
          <w:sz w:val="24"/>
          <w:szCs w:val="24"/>
        </w:rPr>
        <w:t>), определяется по следующей формуле:</w:t>
      </w:r>
    </w:p>
    <w:p w14:paraId="19D97492"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4659B405"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Vсуб</w:t>
      </w:r>
      <w:proofErr w:type="spellEnd"/>
      <w:r w:rsidRPr="00EC20CB">
        <w:rPr>
          <w:rFonts w:ascii="Times New Roman" w:hAnsi="Times New Roman" w:cs="Times New Roman"/>
          <w:sz w:val="24"/>
          <w:szCs w:val="24"/>
        </w:rPr>
        <w:t xml:space="preserve"> общ </w:t>
      </w:r>
      <w:proofErr w:type="spellStart"/>
      <w:r w:rsidRPr="00EC20CB">
        <w:rPr>
          <w:rFonts w:ascii="Times New Roman" w:hAnsi="Times New Roman" w:cs="Times New Roman"/>
          <w:sz w:val="24"/>
          <w:szCs w:val="24"/>
        </w:rPr>
        <w:t>омс</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Sфед</w:t>
      </w:r>
      <w:proofErr w:type="spellEnd"/>
      <w:r w:rsidRPr="00EC20CB">
        <w:rPr>
          <w:rFonts w:ascii="Times New Roman" w:hAnsi="Times New Roman" w:cs="Times New Roman"/>
          <w:sz w:val="24"/>
          <w:szCs w:val="24"/>
        </w:rPr>
        <w:t xml:space="preserve"> </w:t>
      </w:r>
      <w:proofErr w:type="spellStart"/>
      <w:r w:rsidRPr="00EC20CB">
        <w:rPr>
          <w:rFonts w:ascii="Times New Roman" w:hAnsi="Times New Roman" w:cs="Times New Roman"/>
          <w:sz w:val="24"/>
          <w:szCs w:val="24"/>
        </w:rPr>
        <w:t>мо</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Sо</w:t>
      </w:r>
      <w:proofErr w:type="spellEnd"/>
      <w:r w:rsidRPr="00EC20CB">
        <w:rPr>
          <w:rFonts w:ascii="Times New Roman" w:hAnsi="Times New Roman" w:cs="Times New Roman"/>
          <w:sz w:val="24"/>
          <w:szCs w:val="24"/>
        </w:rPr>
        <w:t xml:space="preserve"> </w:t>
      </w:r>
      <w:proofErr w:type="spellStart"/>
      <w:r w:rsidRPr="00EC20CB">
        <w:rPr>
          <w:rFonts w:ascii="Times New Roman" w:hAnsi="Times New Roman" w:cs="Times New Roman"/>
          <w:sz w:val="24"/>
          <w:szCs w:val="24"/>
        </w:rPr>
        <w:t>мо</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SUMVсуб</w:t>
      </w:r>
      <w:proofErr w:type="spellEnd"/>
      <w:r w:rsidRPr="00EC20CB">
        <w:rPr>
          <w:rFonts w:ascii="Times New Roman" w:hAnsi="Times New Roman" w:cs="Times New Roman"/>
          <w:sz w:val="24"/>
          <w:szCs w:val="24"/>
        </w:rPr>
        <w:t xml:space="preserve"> </w:t>
      </w:r>
      <w:proofErr w:type="spellStart"/>
      <w:r w:rsidRPr="00EC20CB">
        <w:rPr>
          <w:rFonts w:ascii="Times New Roman" w:hAnsi="Times New Roman" w:cs="Times New Roman"/>
          <w:sz w:val="24"/>
          <w:szCs w:val="24"/>
        </w:rPr>
        <w:t>моi</w:t>
      </w:r>
      <w:proofErr w:type="spellEnd"/>
      <w:r w:rsidRPr="00EC20CB">
        <w:rPr>
          <w:rFonts w:ascii="Times New Roman" w:hAnsi="Times New Roman" w:cs="Times New Roman"/>
          <w:sz w:val="24"/>
          <w:szCs w:val="24"/>
        </w:rPr>
        <w:t>, где:</w:t>
      </w:r>
    </w:p>
    <w:p w14:paraId="7A5C1062"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38ED875F"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Sфед</w:t>
      </w:r>
      <w:proofErr w:type="spellEnd"/>
      <w:r w:rsidRPr="00EC20CB">
        <w:rPr>
          <w:rFonts w:ascii="Times New Roman" w:hAnsi="Times New Roman" w:cs="Times New Roman"/>
          <w:sz w:val="24"/>
          <w:szCs w:val="24"/>
        </w:rPr>
        <w:t xml:space="preserve"> </w:t>
      </w:r>
      <w:proofErr w:type="spellStart"/>
      <w:r w:rsidRPr="00EC20CB">
        <w:rPr>
          <w:rFonts w:ascii="Times New Roman" w:hAnsi="Times New Roman" w:cs="Times New Roman"/>
          <w:sz w:val="24"/>
          <w:szCs w:val="24"/>
        </w:rPr>
        <w:t>мо</w:t>
      </w:r>
      <w:proofErr w:type="spellEnd"/>
      <w:r w:rsidRPr="00EC20CB">
        <w:rPr>
          <w:rFonts w:ascii="Times New Roman" w:hAnsi="Times New Roman" w:cs="Times New Roman"/>
          <w:sz w:val="24"/>
          <w:szCs w:val="24"/>
        </w:rPr>
        <w:t xml:space="preserve"> - объем субвенции, предоставляемой бюджетам муниципальных образований автономного округа для осуществления органами местного самоуправления переданных государственных полномочий Российской Федерации из федерального бюджета на соответствующий год, определяется по следующей формуле:</w:t>
      </w:r>
    </w:p>
    <w:p w14:paraId="0B6F2673"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4222C293"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Sфед</w:t>
      </w:r>
      <w:proofErr w:type="spellEnd"/>
      <w:r w:rsidRPr="00EC20CB">
        <w:rPr>
          <w:rFonts w:ascii="Times New Roman" w:hAnsi="Times New Roman" w:cs="Times New Roman"/>
          <w:sz w:val="24"/>
          <w:szCs w:val="24"/>
        </w:rPr>
        <w:t xml:space="preserve"> </w:t>
      </w:r>
      <w:proofErr w:type="spellStart"/>
      <w:r w:rsidRPr="00EC20CB">
        <w:rPr>
          <w:rFonts w:ascii="Times New Roman" w:hAnsi="Times New Roman" w:cs="Times New Roman"/>
          <w:sz w:val="24"/>
          <w:szCs w:val="24"/>
        </w:rPr>
        <w:t>мо</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Sфед</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Sбланк</w:t>
      </w:r>
      <w:proofErr w:type="spellEnd"/>
      <w:r w:rsidRPr="00EC20CB">
        <w:rPr>
          <w:rFonts w:ascii="Times New Roman" w:hAnsi="Times New Roman" w:cs="Times New Roman"/>
          <w:sz w:val="24"/>
          <w:szCs w:val="24"/>
        </w:rPr>
        <w:t>, где:</w:t>
      </w:r>
    </w:p>
    <w:p w14:paraId="4A8F4F1A"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76DA8025"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Sфед</w:t>
      </w:r>
      <w:proofErr w:type="spellEnd"/>
      <w:r w:rsidRPr="00EC20CB">
        <w:rPr>
          <w:rFonts w:ascii="Times New Roman" w:hAnsi="Times New Roman" w:cs="Times New Roman"/>
          <w:sz w:val="24"/>
          <w:szCs w:val="24"/>
        </w:rPr>
        <w:t xml:space="preserve"> - объем субвенции, предоставляемой бюджету автономного округа из федерального бюджета для осуществления переданных государственных полномочий Российской Федерации;</w:t>
      </w:r>
    </w:p>
    <w:p w14:paraId="3772F444"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Sбланк</w:t>
      </w:r>
      <w:proofErr w:type="spellEnd"/>
      <w:r w:rsidRPr="00EC20CB">
        <w:rPr>
          <w:rFonts w:ascii="Times New Roman" w:hAnsi="Times New Roman" w:cs="Times New Roman"/>
          <w:sz w:val="24"/>
          <w:szCs w:val="24"/>
        </w:rPr>
        <w:t xml:space="preserve"> - объем субвенции, предоставляемой бюджету автономного округа из федерального бюджета для осуществления переданных государственных полномочий Российской Федерации и направляемой уполномоченному органу на приобретение бланков свидетельств о государственной регистрации актов гражданского состояния, определяется по следующей формуле:</w:t>
      </w:r>
    </w:p>
    <w:p w14:paraId="5011B30A"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520E5468"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Sбланк</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Цбланк</w:t>
      </w:r>
      <w:proofErr w:type="spellEnd"/>
      <w:r w:rsidRPr="00EC20CB">
        <w:rPr>
          <w:rFonts w:ascii="Times New Roman" w:hAnsi="Times New Roman" w:cs="Times New Roman"/>
          <w:sz w:val="24"/>
          <w:szCs w:val="24"/>
        </w:rPr>
        <w:t xml:space="preserve"> x </w:t>
      </w:r>
      <w:proofErr w:type="spellStart"/>
      <w:r w:rsidRPr="00EC20CB">
        <w:rPr>
          <w:rFonts w:ascii="Times New Roman" w:hAnsi="Times New Roman" w:cs="Times New Roman"/>
          <w:sz w:val="24"/>
          <w:szCs w:val="24"/>
        </w:rPr>
        <w:t>Кбланк</w:t>
      </w:r>
      <w:proofErr w:type="spellEnd"/>
      <w:r w:rsidRPr="00EC20CB">
        <w:rPr>
          <w:rFonts w:ascii="Times New Roman" w:hAnsi="Times New Roman" w:cs="Times New Roman"/>
          <w:sz w:val="24"/>
          <w:szCs w:val="24"/>
        </w:rPr>
        <w:t>, где:</w:t>
      </w:r>
    </w:p>
    <w:p w14:paraId="0AC90874"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5D56087B"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Цбланк</w:t>
      </w:r>
      <w:proofErr w:type="spellEnd"/>
      <w:r w:rsidRPr="00EC20CB">
        <w:rPr>
          <w:rFonts w:ascii="Times New Roman" w:hAnsi="Times New Roman" w:cs="Times New Roman"/>
          <w:sz w:val="24"/>
          <w:szCs w:val="24"/>
        </w:rPr>
        <w:t xml:space="preserve"> - стоимость изготовления одного бланка свидетельства о государственной регистрации акта гражданского состояния, определяемая как средняя стоимость изготовления бланков свидетельств о государственной регистрации актов гражданского состояния (стоимость изготовления бланков свидетельств о государственной регистрации актов гражданского состояния устанавливается организацией, уполномоченной Правительством Российской Федерации в соответствии с пунктом 3 статьи 8 Федерального закона "Об актах гражданского состояния");</w:t>
      </w:r>
    </w:p>
    <w:p w14:paraId="4890355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Кбланк</w:t>
      </w:r>
      <w:proofErr w:type="spellEnd"/>
      <w:r w:rsidRPr="00EC20CB">
        <w:rPr>
          <w:rFonts w:ascii="Times New Roman" w:hAnsi="Times New Roman" w:cs="Times New Roman"/>
          <w:sz w:val="24"/>
          <w:szCs w:val="24"/>
        </w:rPr>
        <w:t xml:space="preserve"> - количество бланков свидетельств о государственной регистрации актов гражданского состояния, необходимое органам местного самоуправления для исполнения переданных государственных полномочий Российской Федерации на очередной финансовый год, определяемое в соответствии с заявками органов местного самоуправления;</w:t>
      </w:r>
    </w:p>
    <w:p w14:paraId="5F5A4E13"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Sо</w:t>
      </w:r>
      <w:proofErr w:type="spellEnd"/>
      <w:r w:rsidRPr="00EC20CB">
        <w:rPr>
          <w:rFonts w:ascii="Times New Roman" w:hAnsi="Times New Roman" w:cs="Times New Roman"/>
          <w:sz w:val="24"/>
          <w:szCs w:val="24"/>
        </w:rPr>
        <w:t xml:space="preserve"> </w:t>
      </w:r>
      <w:proofErr w:type="spellStart"/>
      <w:r w:rsidRPr="00EC20CB">
        <w:rPr>
          <w:rFonts w:ascii="Times New Roman" w:hAnsi="Times New Roman" w:cs="Times New Roman"/>
          <w:sz w:val="24"/>
          <w:szCs w:val="24"/>
        </w:rPr>
        <w:t>мо</w:t>
      </w:r>
      <w:proofErr w:type="spellEnd"/>
      <w:r w:rsidRPr="00EC20CB">
        <w:rPr>
          <w:rFonts w:ascii="Times New Roman" w:hAnsi="Times New Roman" w:cs="Times New Roman"/>
          <w:sz w:val="24"/>
          <w:szCs w:val="24"/>
        </w:rPr>
        <w:t xml:space="preserve"> - объем субвенции, предоставляемой бюджетам муниципальных образований автономного округа для осуществления органами местного самоуправления переданных государственных полномочий Российской Федерации за счет средств бюджета автономного округа на соответствующий год;</w:t>
      </w:r>
    </w:p>
    <w:p w14:paraId="26720D17"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Vсуб</w:t>
      </w:r>
      <w:proofErr w:type="spellEnd"/>
      <w:r w:rsidRPr="00EC20CB">
        <w:rPr>
          <w:rFonts w:ascii="Times New Roman" w:hAnsi="Times New Roman" w:cs="Times New Roman"/>
          <w:sz w:val="24"/>
          <w:szCs w:val="24"/>
        </w:rPr>
        <w:t xml:space="preserve"> </w:t>
      </w:r>
      <w:proofErr w:type="spellStart"/>
      <w:r w:rsidRPr="00EC20CB">
        <w:rPr>
          <w:rFonts w:ascii="Times New Roman" w:hAnsi="Times New Roman" w:cs="Times New Roman"/>
          <w:sz w:val="24"/>
          <w:szCs w:val="24"/>
        </w:rPr>
        <w:t>моi</w:t>
      </w:r>
      <w:proofErr w:type="spellEnd"/>
      <w:r w:rsidRPr="00EC20CB">
        <w:rPr>
          <w:rFonts w:ascii="Times New Roman" w:hAnsi="Times New Roman" w:cs="Times New Roman"/>
          <w:sz w:val="24"/>
          <w:szCs w:val="24"/>
        </w:rPr>
        <w:t xml:space="preserve"> - объем субвенции, предоставляемой i-</w:t>
      </w:r>
      <w:proofErr w:type="spellStart"/>
      <w:r w:rsidRPr="00EC20CB">
        <w:rPr>
          <w:rFonts w:ascii="Times New Roman" w:hAnsi="Times New Roman" w:cs="Times New Roman"/>
          <w:sz w:val="24"/>
          <w:szCs w:val="24"/>
        </w:rPr>
        <w:t>му</w:t>
      </w:r>
      <w:proofErr w:type="spellEnd"/>
      <w:r w:rsidRPr="00EC20CB">
        <w:rPr>
          <w:rFonts w:ascii="Times New Roman" w:hAnsi="Times New Roman" w:cs="Times New Roman"/>
          <w:sz w:val="24"/>
          <w:szCs w:val="24"/>
        </w:rPr>
        <w:t xml:space="preserve"> бюджету муниципального образования автономного округа;</w:t>
      </w:r>
    </w:p>
    <w:p w14:paraId="006CEB33"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SUM - знак суммирования.</w:t>
      </w:r>
    </w:p>
    <w:p w14:paraId="45A98C3D"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6D87ADB6"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3. Объем субвенции, предоставляемой бюджету i-го муниципального образования для осуществления переданных государственных полномочий Российской Федерации (</w:t>
      </w:r>
      <w:proofErr w:type="spellStart"/>
      <w:r w:rsidRPr="00EC20CB">
        <w:rPr>
          <w:rFonts w:ascii="Times New Roman" w:hAnsi="Times New Roman" w:cs="Times New Roman"/>
          <w:sz w:val="24"/>
          <w:szCs w:val="24"/>
        </w:rPr>
        <w:t>Vсуб</w:t>
      </w:r>
      <w:proofErr w:type="spellEnd"/>
      <w:r w:rsidRPr="00EC20CB">
        <w:rPr>
          <w:rFonts w:ascii="Times New Roman" w:hAnsi="Times New Roman" w:cs="Times New Roman"/>
          <w:sz w:val="24"/>
          <w:szCs w:val="24"/>
        </w:rPr>
        <w:t xml:space="preserve"> </w:t>
      </w:r>
      <w:proofErr w:type="spellStart"/>
      <w:r w:rsidRPr="00EC20CB">
        <w:rPr>
          <w:rFonts w:ascii="Times New Roman" w:hAnsi="Times New Roman" w:cs="Times New Roman"/>
          <w:sz w:val="24"/>
          <w:szCs w:val="24"/>
        </w:rPr>
        <w:t>моi</w:t>
      </w:r>
      <w:proofErr w:type="spellEnd"/>
      <w:r w:rsidRPr="00EC20CB">
        <w:rPr>
          <w:rFonts w:ascii="Times New Roman" w:hAnsi="Times New Roman" w:cs="Times New Roman"/>
          <w:sz w:val="24"/>
          <w:szCs w:val="24"/>
        </w:rPr>
        <w:t>), определяется по следующей формуле:</w:t>
      </w:r>
    </w:p>
    <w:p w14:paraId="09200314"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2C22BAC2"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Vсуб</w:t>
      </w:r>
      <w:proofErr w:type="spellEnd"/>
      <w:r w:rsidRPr="00EC20CB">
        <w:rPr>
          <w:rFonts w:ascii="Times New Roman" w:hAnsi="Times New Roman" w:cs="Times New Roman"/>
          <w:sz w:val="24"/>
          <w:szCs w:val="24"/>
        </w:rPr>
        <w:t xml:space="preserve"> </w:t>
      </w:r>
      <w:proofErr w:type="spellStart"/>
      <w:r w:rsidRPr="00EC20CB">
        <w:rPr>
          <w:rFonts w:ascii="Times New Roman" w:hAnsi="Times New Roman" w:cs="Times New Roman"/>
          <w:sz w:val="24"/>
          <w:szCs w:val="24"/>
        </w:rPr>
        <w:t>моi</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Zн</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Zo</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Mз</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Oкс</w:t>
      </w:r>
      <w:proofErr w:type="spellEnd"/>
      <w:r w:rsidRPr="00EC20CB">
        <w:rPr>
          <w:rFonts w:ascii="Times New Roman" w:hAnsi="Times New Roman" w:cs="Times New Roman"/>
          <w:sz w:val="24"/>
          <w:szCs w:val="24"/>
        </w:rPr>
        <w:t>, где:</w:t>
      </w:r>
    </w:p>
    <w:p w14:paraId="4B63698F"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3FD57EEC"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Zн</w:t>
      </w:r>
      <w:proofErr w:type="spellEnd"/>
      <w:r w:rsidRPr="00EC20CB">
        <w:rPr>
          <w:rFonts w:ascii="Times New Roman" w:hAnsi="Times New Roman" w:cs="Times New Roman"/>
          <w:sz w:val="24"/>
          <w:szCs w:val="24"/>
        </w:rPr>
        <w:t xml:space="preserve"> - расходы на оплату труда работников органа местного самоуправления, осуществляющего переданные государственные полномочия Российской Федерации на территории муниципального образования автономного округа (далее - работники), определяемые в соответствии с пунктом 4 статьи 7.1 Закона;</w:t>
      </w:r>
    </w:p>
    <w:p w14:paraId="7C72F3C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Zo</w:t>
      </w:r>
      <w:proofErr w:type="spellEnd"/>
      <w:r w:rsidRPr="00EC20CB">
        <w:rPr>
          <w:rFonts w:ascii="Times New Roman" w:hAnsi="Times New Roman" w:cs="Times New Roman"/>
          <w:sz w:val="24"/>
          <w:szCs w:val="24"/>
        </w:rPr>
        <w:t xml:space="preserve"> - расходы на оплату труда обслуживающего персонала органа местного самоуправления, осуществляющего переданные государственные полномочия Российской Федерации (далее - обслуживающий персонал), определяемые в соответствии с пунктом 5 статьи 7.1 Закона;</w:t>
      </w:r>
    </w:p>
    <w:p w14:paraId="60FE3304"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Mз</w:t>
      </w:r>
      <w:proofErr w:type="spellEnd"/>
      <w:r w:rsidRPr="00EC20CB">
        <w:rPr>
          <w:rFonts w:ascii="Times New Roman" w:hAnsi="Times New Roman" w:cs="Times New Roman"/>
          <w:sz w:val="24"/>
          <w:szCs w:val="24"/>
        </w:rPr>
        <w:t xml:space="preserve"> - прочие расходы на осуществление органом местного самоуправления переданных государственных полномочий Российской Федерации, определяемые в соответствии с пунктом 6 статьи 7.1 Закона;</w:t>
      </w:r>
    </w:p>
    <w:p w14:paraId="12F7FCB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Oкс</w:t>
      </w:r>
      <w:proofErr w:type="spellEnd"/>
      <w:r w:rsidRPr="00EC20CB">
        <w:rPr>
          <w:rFonts w:ascii="Times New Roman" w:hAnsi="Times New Roman" w:cs="Times New Roman"/>
          <w:sz w:val="24"/>
          <w:szCs w:val="24"/>
        </w:rPr>
        <w:t xml:space="preserve"> - компенсация расходов на оплату стоимости проезда и провоза багажа к месту использования отпуска и обратно (один раз в два года) работникам, обслуживающему персоналу, определяемая в соответствии с пунктом 7 статьи 7.1 Закона.</w:t>
      </w:r>
    </w:p>
    <w:p w14:paraId="07EB672B"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4EA5DCC7"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4. Расходы на оплату труда работников органа местного самоуправления, осуществляющего переданные государственные полномочия Российской Федерации на территории муниципального образования автономного округа (</w:t>
      </w:r>
      <w:proofErr w:type="spellStart"/>
      <w:r w:rsidRPr="00EC20CB">
        <w:rPr>
          <w:rFonts w:ascii="Times New Roman" w:hAnsi="Times New Roman" w:cs="Times New Roman"/>
          <w:sz w:val="24"/>
          <w:szCs w:val="24"/>
        </w:rPr>
        <w:t>Zн</w:t>
      </w:r>
      <w:proofErr w:type="spellEnd"/>
      <w:r w:rsidRPr="00EC20CB">
        <w:rPr>
          <w:rFonts w:ascii="Times New Roman" w:hAnsi="Times New Roman" w:cs="Times New Roman"/>
          <w:sz w:val="24"/>
          <w:szCs w:val="24"/>
        </w:rPr>
        <w:t>), определяются по следующей формуле:</w:t>
      </w:r>
    </w:p>
    <w:p w14:paraId="4C13AD43"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29EABD8E"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Zн</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Sн</w:t>
      </w:r>
      <w:proofErr w:type="spellEnd"/>
      <w:r w:rsidRPr="00EC20CB">
        <w:rPr>
          <w:rFonts w:ascii="Times New Roman" w:hAnsi="Times New Roman" w:cs="Times New Roman"/>
          <w:sz w:val="24"/>
          <w:szCs w:val="24"/>
        </w:rPr>
        <w:t xml:space="preserve"> x </w:t>
      </w:r>
      <w:proofErr w:type="spellStart"/>
      <w:r w:rsidRPr="00EC20CB">
        <w:rPr>
          <w:rFonts w:ascii="Times New Roman" w:hAnsi="Times New Roman" w:cs="Times New Roman"/>
          <w:sz w:val="24"/>
          <w:szCs w:val="24"/>
        </w:rPr>
        <w:t>Qн</w:t>
      </w:r>
      <w:proofErr w:type="spellEnd"/>
      <w:r w:rsidRPr="00EC20CB">
        <w:rPr>
          <w:rFonts w:ascii="Times New Roman" w:hAnsi="Times New Roman" w:cs="Times New Roman"/>
          <w:sz w:val="24"/>
          <w:szCs w:val="24"/>
        </w:rPr>
        <w:t>, где:</w:t>
      </w:r>
    </w:p>
    <w:p w14:paraId="2D76BEBD"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3F801D72"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Sн</w:t>
      </w:r>
      <w:proofErr w:type="spellEnd"/>
      <w:r w:rsidRPr="00EC20CB">
        <w:rPr>
          <w:rFonts w:ascii="Times New Roman" w:hAnsi="Times New Roman" w:cs="Times New Roman"/>
          <w:sz w:val="24"/>
          <w:szCs w:val="24"/>
        </w:rPr>
        <w:t xml:space="preserve"> - расходы на оплату труда одного работника, которые рассчитываются исходя из должностного оклада главного специалиста-эксперта, установленного в разделе 5 приложения N 1 к Указу Президента Российской Федерации "О денежном содержании федеральных государственных гражданских служащих", за отчетный период (с учетом индексации на федеральном уровне), коэффициента, используемого для расчета средней заработной платы государственных гражданских служащих Российской Федерации и содержащего дополнительные выплаты, равного 1,8, районного коэффициента, процентной надбавки к заработной плате за работу в районах Крайнего Севера и приравненных к ним местностях, а также страховых взносов;</w:t>
      </w:r>
    </w:p>
    <w:p w14:paraId="30F66E83"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Qн</w:t>
      </w:r>
      <w:proofErr w:type="spellEnd"/>
      <w:r w:rsidRPr="00EC20CB">
        <w:rPr>
          <w:rFonts w:ascii="Times New Roman" w:hAnsi="Times New Roman" w:cs="Times New Roman"/>
          <w:sz w:val="24"/>
          <w:szCs w:val="24"/>
        </w:rPr>
        <w:t xml:space="preserve"> - нормативная численность работников, определяемая по следующей формуле:</w:t>
      </w:r>
    </w:p>
    <w:p w14:paraId="78FA7818"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3BDE2F20"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Qн</w:t>
      </w:r>
      <w:proofErr w:type="spellEnd"/>
      <w:r w:rsidRPr="00EC20CB">
        <w:rPr>
          <w:rFonts w:ascii="Times New Roman" w:hAnsi="Times New Roman" w:cs="Times New Roman"/>
          <w:sz w:val="24"/>
          <w:szCs w:val="24"/>
        </w:rPr>
        <w:t xml:space="preserve"> = To / </w:t>
      </w:r>
      <w:proofErr w:type="spellStart"/>
      <w:r w:rsidRPr="00EC20CB">
        <w:rPr>
          <w:rFonts w:ascii="Times New Roman" w:hAnsi="Times New Roman" w:cs="Times New Roman"/>
          <w:sz w:val="24"/>
          <w:szCs w:val="24"/>
        </w:rPr>
        <w:t>Tнорм</w:t>
      </w:r>
      <w:proofErr w:type="spellEnd"/>
      <w:r w:rsidRPr="00EC20CB">
        <w:rPr>
          <w:rFonts w:ascii="Times New Roman" w:hAnsi="Times New Roman" w:cs="Times New Roman"/>
          <w:sz w:val="24"/>
          <w:szCs w:val="24"/>
        </w:rPr>
        <w:t xml:space="preserve"> x </w:t>
      </w:r>
      <w:proofErr w:type="spellStart"/>
      <w:r w:rsidRPr="00EC20CB">
        <w:rPr>
          <w:rFonts w:ascii="Times New Roman" w:hAnsi="Times New Roman" w:cs="Times New Roman"/>
          <w:sz w:val="24"/>
          <w:szCs w:val="24"/>
        </w:rPr>
        <w:t>Kчисл</w:t>
      </w:r>
      <w:proofErr w:type="spellEnd"/>
      <w:r w:rsidRPr="00EC20CB">
        <w:rPr>
          <w:rFonts w:ascii="Times New Roman" w:hAnsi="Times New Roman" w:cs="Times New Roman"/>
          <w:sz w:val="24"/>
          <w:szCs w:val="24"/>
        </w:rPr>
        <w:t xml:space="preserve"> x Красс, где:</w:t>
      </w:r>
    </w:p>
    <w:p w14:paraId="55C2A295"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26E424AB"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Tо</w:t>
      </w:r>
      <w:proofErr w:type="spellEnd"/>
      <w:r w:rsidRPr="00EC20CB">
        <w:rPr>
          <w:rFonts w:ascii="Times New Roman" w:hAnsi="Times New Roman" w:cs="Times New Roman"/>
          <w:sz w:val="24"/>
          <w:szCs w:val="24"/>
        </w:rPr>
        <w:t xml:space="preserve"> - общее время, необходимое для совершения всего количества актов гражданского состояния и иных юридически значимых действий, рассчитываемое в соответствии с административным регламентом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по каждому виду действий;</w:t>
      </w:r>
    </w:p>
    <w:p w14:paraId="195F753D"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Tнорм</w:t>
      </w:r>
      <w:proofErr w:type="spellEnd"/>
      <w:r w:rsidRPr="00EC20CB">
        <w:rPr>
          <w:rFonts w:ascii="Times New Roman" w:hAnsi="Times New Roman" w:cs="Times New Roman"/>
          <w:sz w:val="24"/>
          <w:szCs w:val="24"/>
        </w:rPr>
        <w:t xml:space="preserve"> - норматив рабочего времени в году, который составляет 1 980 часов (247,5 рабочего дня в году x 8 рабочих часов в день);</w:t>
      </w:r>
    </w:p>
    <w:p w14:paraId="7E2152B7"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Kчисл</w:t>
      </w:r>
      <w:proofErr w:type="spellEnd"/>
      <w:r w:rsidRPr="00EC20CB">
        <w:rPr>
          <w:rFonts w:ascii="Times New Roman" w:hAnsi="Times New Roman" w:cs="Times New Roman"/>
          <w:sz w:val="24"/>
          <w:szCs w:val="24"/>
        </w:rPr>
        <w:t xml:space="preserve"> - корректирующий коэффициент численности, равный 1,1;</w:t>
      </w:r>
    </w:p>
    <w:p w14:paraId="5F6F211A"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Красс - коэффициент расселения, определяемый по следующей формуле:</w:t>
      </w:r>
    </w:p>
    <w:p w14:paraId="4555CE9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07E26EA4"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noProof/>
          <w:sz w:val="24"/>
          <w:szCs w:val="24"/>
          <w:lang w:eastAsia="ru-RU"/>
        </w:rPr>
        <w:drawing>
          <wp:inline distT="0" distB="0" distL="0" distR="0" wp14:anchorId="27E720F7" wp14:editId="68E8607F">
            <wp:extent cx="1040130" cy="46863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40130" cy="468630"/>
                    </a:xfrm>
                    <a:prstGeom prst="rect">
                      <a:avLst/>
                    </a:prstGeom>
                    <a:noFill/>
                    <a:ln>
                      <a:noFill/>
                    </a:ln>
                  </pic:spPr>
                </pic:pic>
              </a:graphicData>
            </a:graphic>
          </wp:inline>
        </w:drawing>
      </w:r>
      <w:r w:rsidRPr="00EC20CB">
        <w:rPr>
          <w:rFonts w:ascii="Times New Roman" w:hAnsi="Times New Roman" w:cs="Times New Roman"/>
          <w:sz w:val="24"/>
          <w:szCs w:val="24"/>
        </w:rPr>
        <w:t>, где:</w:t>
      </w:r>
    </w:p>
    <w:p w14:paraId="14BB3484"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6CDA6280"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Иi</w:t>
      </w:r>
      <w:proofErr w:type="spellEnd"/>
      <w:r w:rsidRPr="00EC20CB">
        <w:rPr>
          <w:rFonts w:ascii="Times New Roman" w:hAnsi="Times New Roman" w:cs="Times New Roman"/>
          <w:sz w:val="24"/>
          <w:szCs w:val="24"/>
        </w:rPr>
        <w:t xml:space="preserve"> - удельный вес населения, проживающего в населенных пунктах автономного округа с численностью населения до 500 человек, в общей численности постоянного населения автономного округа на конец последнего отчетного года;</w:t>
      </w:r>
    </w:p>
    <w:p w14:paraId="1101AB55"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И - удельный вес населения, проживающего в населенных пунктах автономного округа с численностью населения до 500 человек, в общей численности постоянного населения в среднем по субъектам Российской Федерации на конец последнего отчетного года.</w:t>
      </w:r>
    </w:p>
    <w:p w14:paraId="23BE082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0816A5D6"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5. Расходы на оплату труда обслуживающего персонала органа местного самоуправления, осуществляющего переданные государственные полномочия Российской Федерации (</w:t>
      </w:r>
      <w:proofErr w:type="spellStart"/>
      <w:r w:rsidRPr="00EC20CB">
        <w:rPr>
          <w:rFonts w:ascii="Times New Roman" w:hAnsi="Times New Roman" w:cs="Times New Roman"/>
          <w:sz w:val="24"/>
          <w:szCs w:val="24"/>
        </w:rPr>
        <w:t>Zo</w:t>
      </w:r>
      <w:proofErr w:type="spellEnd"/>
      <w:r w:rsidRPr="00EC20CB">
        <w:rPr>
          <w:rFonts w:ascii="Times New Roman" w:hAnsi="Times New Roman" w:cs="Times New Roman"/>
          <w:sz w:val="24"/>
          <w:szCs w:val="24"/>
        </w:rPr>
        <w:t>), определяются по следующей формуле:</w:t>
      </w:r>
    </w:p>
    <w:p w14:paraId="67E4C0EE"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4DCA6185"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lang w:val="en-US"/>
        </w:rPr>
      </w:pPr>
      <w:r w:rsidRPr="00EC20CB">
        <w:rPr>
          <w:rFonts w:ascii="Times New Roman" w:hAnsi="Times New Roman" w:cs="Times New Roman"/>
          <w:sz w:val="24"/>
          <w:szCs w:val="24"/>
          <w:lang w:val="en-US"/>
        </w:rPr>
        <w:t xml:space="preserve">Zo = So x Qo, </w:t>
      </w:r>
      <w:r w:rsidRPr="00EC20CB">
        <w:rPr>
          <w:rFonts w:ascii="Times New Roman" w:hAnsi="Times New Roman" w:cs="Times New Roman"/>
          <w:sz w:val="24"/>
          <w:szCs w:val="24"/>
        </w:rPr>
        <w:t>где</w:t>
      </w:r>
      <w:r w:rsidRPr="00EC20CB">
        <w:rPr>
          <w:rFonts w:ascii="Times New Roman" w:hAnsi="Times New Roman" w:cs="Times New Roman"/>
          <w:sz w:val="24"/>
          <w:szCs w:val="24"/>
          <w:lang w:val="en-US"/>
        </w:rPr>
        <w:t>:</w:t>
      </w:r>
    </w:p>
    <w:p w14:paraId="680C1D35"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lang w:val="en-US"/>
        </w:rPr>
      </w:pPr>
    </w:p>
    <w:p w14:paraId="33C957B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So</w:t>
      </w:r>
      <w:proofErr w:type="spellEnd"/>
      <w:r w:rsidRPr="00EC20CB">
        <w:rPr>
          <w:rFonts w:ascii="Times New Roman" w:hAnsi="Times New Roman" w:cs="Times New Roman"/>
          <w:sz w:val="24"/>
          <w:szCs w:val="24"/>
        </w:rPr>
        <w:t xml:space="preserve"> - расходы на оплату труда одного лица обслуживающего персонала, рассчитываемые исходя из минимального размера оплаты труда, районного коэффициента, процентной надбавки к заработной плате за работу в районах Крайнего Севера и приравненных к ним местностях, а также страховых взносов;</w:t>
      </w:r>
    </w:p>
    <w:p w14:paraId="4E35E82F"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Qo</w:t>
      </w:r>
      <w:proofErr w:type="spellEnd"/>
      <w:r w:rsidRPr="00EC20CB">
        <w:rPr>
          <w:rFonts w:ascii="Times New Roman" w:hAnsi="Times New Roman" w:cs="Times New Roman"/>
          <w:sz w:val="24"/>
          <w:szCs w:val="24"/>
        </w:rPr>
        <w:t xml:space="preserve"> - численность обслуживающего персонала, определяемая по следующей формуле:</w:t>
      </w:r>
    </w:p>
    <w:p w14:paraId="05192679"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30E5A9CE"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Qo</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Qн</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Kчисл</w:t>
      </w:r>
      <w:proofErr w:type="spellEnd"/>
      <w:r w:rsidRPr="00EC20CB">
        <w:rPr>
          <w:rFonts w:ascii="Times New Roman" w:hAnsi="Times New Roman" w:cs="Times New Roman"/>
          <w:sz w:val="24"/>
          <w:szCs w:val="24"/>
        </w:rPr>
        <w:t xml:space="preserve"> x No, где:</w:t>
      </w:r>
    </w:p>
    <w:p w14:paraId="75B00000"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7BFCFABB"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No - средний норматив численности обслуживающего персонала, равный 0,2 (на 100 работников установлено 20 человек обслуживающего персонала).</w:t>
      </w:r>
    </w:p>
    <w:p w14:paraId="332BC627"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6. Прочие расходы на осуществление органом местного самоуправления переданных государственных полномочий Российской Федерации (</w:t>
      </w:r>
      <w:proofErr w:type="spellStart"/>
      <w:r w:rsidRPr="00EC20CB">
        <w:rPr>
          <w:rFonts w:ascii="Times New Roman" w:hAnsi="Times New Roman" w:cs="Times New Roman"/>
          <w:sz w:val="24"/>
          <w:szCs w:val="24"/>
        </w:rPr>
        <w:t>Mз</w:t>
      </w:r>
      <w:proofErr w:type="spellEnd"/>
      <w:r w:rsidRPr="00EC20CB">
        <w:rPr>
          <w:rFonts w:ascii="Times New Roman" w:hAnsi="Times New Roman" w:cs="Times New Roman"/>
          <w:sz w:val="24"/>
          <w:szCs w:val="24"/>
        </w:rPr>
        <w:t>) определяются по следующей формуле:</w:t>
      </w:r>
    </w:p>
    <w:p w14:paraId="315DA780"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70EFB177" w14:textId="77777777" w:rsidR="0037326F" w:rsidRPr="00EC20CB" w:rsidRDefault="0037326F" w:rsidP="0037326F">
      <w:pPr>
        <w:pStyle w:val="ConsPlusNormal"/>
        <w:ind w:firstLine="540"/>
        <w:jc w:val="both"/>
        <w:rPr>
          <w:szCs w:val="24"/>
        </w:rPr>
      </w:pPr>
      <w:r w:rsidRPr="00EC20CB">
        <w:rPr>
          <w:szCs w:val="24"/>
        </w:rPr>
        <w:t>M</w:t>
      </w:r>
      <w:r w:rsidRPr="00EC20CB">
        <w:rPr>
          <w:szCs w:val="24"/>
          <w:vertAlign w:val="subscript"/>
        </w:rPr>
        <w:t>3</w:t>
      </w:r>
      <w:r w:rsidRPr="00EC20CB">
        <w:rPr>
          <w:szCs w:val="24"/>
        </w:rPr>
        <w:t xml:space="preserve"> = (</w:t>
      </w:r>
      <w:proofErr w:type="spellStart"/>
      <w:r w:rsidRPr="00EC20CB">
        <w:rPr>
          <w:szCs w:val="24"/>
        </w:rPr>
        <w:t>Z</w:t>
      </w:r>
      <w:r w:rsidRPr="00EC20CB">
        <w:rPr>
          <w:szCs w:val="24"/>
          <w:vertAlign w:val="subscript"/>
        </w:rPr>
        <w:t>н</w:t>
      </w:r>
      <w:proofErr w:type="spellEnd"/>
      <w:r w:rsidRPr="00EC20CB">
        <w:rPr>
          <w:szCs w:val="24"/>
        </w:rPr>
        <w:t xml:space="preserve"> + </w:t>
      </w:r>
      <w:proofErr w:type="spellStart"/>
      <w:r w:rsidRPr="00EC20CB">
        <w:rPr>
          <w:szCs w:val="24"/>
        </w:rPr>
        <w:t>Z</w:t>
      </w:r>
      <w:r w:rsidRPr="00EC20CB">
        <w:rPr>
          <w:szCs w:val="24"/>
          <w:vertAlign w:val="subscript"/>
        </w:rPr>
        <w:t>o</w:t>
      </w:r>
      <w:proofErr w:type="spellEnd"/>
      <w:r w:rsidRPr="00EC20CB">
        <w:rPr>
          <w:szCs w:val="24"/>
        </w:rPr>
        <w:t>) x 0,2.</w:t>
      </w:r>
    </w:p>
    <w:p w14:paraId="36780583"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35783FFE"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7. Компенсация расходов на оплату стоимости проезда и провоза багажа к месту использования отпуска и обратно работникам, обслуживающему персоналу (</w:t>
      </w:r>
      <w:proofErr w:type="spellStart"/>
      <w:r w:rsidRPr="00EC20CB">
        <w:rPr>
          <w:rFonts w:ascii="Times New Roman" w:hAnsi="Times New Roman" w:cs="Times New Roman"/>
          <w:sz w:val="24"/>
          <w:szCs w:val="24"/>
        </w:rPr>
        <w:t>Oкс</w:t>
      </w:r>
      <w:proofErr w:type="spellEnd"/>
      <w:r w:rsidRPr="00EC20CB">
        <w:rPr>
          <w:rFonts w:ascii="Times New Roman" w:hAnsi="Times New Roman" w:cs="Times New Roman"/>
          <w:sz w:val="24"/>
          <w:szCs w:val="24"/>
        </w:rPr>
        <w:t>) определяется по следующей формуле:</w:t>
      </w:r>
    </w:p>
    <w:p w14:paraId="613BBF19"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4C1F1B64"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Окс</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Qн</w:t>
      </w:r>
      <w:proofErr w:type="spellEnd"/>
      <w:r w:rsidRPr="00EC20CB">
        <w:rPr>
          <w:rFonts w:ascii="Times New Roman" w:hAnsi="Times New Roman" w:cs="Times New Roman"/>
          <w:sz w:val="24"/>
          <w:szCs w:val="24"/>
        </w:rPr>
        <w:t xml:space="preserve"> / 2 x </w:t>
      </w:r>
      <w:proofErr w:type="spellStart"/>
      <w:r w:rsidRPr="00EC20CB">
        <w:rPr>
          <w:rFonts w:ascii="Times New Roman" w:hAnsi="Times New Roman" w:cs="Times New Roman"/>
          <w:sz w:val="24"/>
          <w:szCs w:val="24"/>
        </w:rPr>
        <w:t>Sн</w:t>
      </w:r>
      <w:proofErr w:type="spellEnd"/>
      <w:r w:rsidRPr="00EC20CB">
        <w:rPr>
          <w:rFonts w:ascii="Times New Roman" w:hAnsi="Times New Roman" w:cs="Times New Roman"/>
          <w:sz w:val="24"/>
          <w:szCs w:val="24"/>
        </w:rPr>
        <w:t xml:space="preserve"> / 12 x </w:t>
      </w:r>
      <w:proofErr w:type="spellStart"/>
      <w:r w:rsidRPr="00EC20CB">
        <w:rPr>
          <w:rFonts w:ascii="Times New Roman" w:hAnsi="Times New Roman" w:cs="Times New Roman"/>
          <w:sz w:val="24"/>
          <w:szCs w:val="24"/>
        </w:rPr>
        <w:t>Чкс</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Чо</w:t>
      </w:r>
      <w:proofErr w:type="spellEnd"/>
      <w:r w:rsidRPr="00EC20CB">
        <w:rPr>
          <w:rFonts w:ascii="Times New Roman" w:hAnsi="Times New Roman" w:cs="Times New Roman"/>
          <w:sz w:val="24"/>
          <w:szCs w:val="24"/>
        </w:rPr>
        <w:t>) + (</w:t>
      </w:r>
      <w:proofErr w:type="spellStart"/>
      <w:r w:rsidRPr="00EC20CB">
        <w:rPr>
          <w:rFonts w:ascii="Times New Roman" w:hAnsi="Times New Roman" w:cs="Times New Roman"/>
          <w:sz w:val="24"/>
          <w:szCs w:val="24"/>
        </w:rPr>
        <w:t>Qo</w:t>
      </w:r>
      <w:proofErr w:type="spellEnd"/>
      <w:r w:rsidRPr="00EC20CB">
        <w:rPr>
          <w:rFonts w:ascii="Times New Roman" w:hAnsi="Times New Roman" w:cs="Times New Roman"/>
          <w:sz w:val="24"/>
          <w:szCs w:val="24"/>
        </w:rPr>
        <w:t xml:space="preserve"> / 2 x </w:t>
      </w:r>
      <w:proofErr w:type="spellStart"/>
      <w:r w:rsidRPr="00EC20CB">
        <w:rPr>
          <w:rFonts w:ascii="Times New Roman" w:hAnsi="Times New Roman" w:cs="Times New Roman"/>
          <w:sz w:val="24"/>
          <w:szCs w:val="24"/>
        </w:rPr>
        <w:t>Sо</w:t>
      </w:r>
      <w:proofErr w:type="spellEnd"/>
      <w:r w:rsidRPr="00EC20CB">
        <w:rPr>
          <w:rFonts w:ascii="Times New Roman" w:hAnsi="Times New Roman" w:cs="Times New Roman"/>
          <w:sz w:val="24"/>
          <w:szCs w:val="24"/>
        </w:rPr>
        <w:t xml:space="preserve"> / 12 x </w:t>
      </w:r>
      <w:proofErr w:type="spellStart"/>
      <w:r w:rsidRPr="00EC20CB">
        <w:rPr>
          <w:rFonts w:ascii="Times New Roman" w:hAnsi="Times New Roman" w:cs="Times New Roman"/>
          <w:sz w:val="24"/>
          <w:szCs w:val="24"/>
        </w:rPr>
        <w:t>Чкс</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Чо</w:t>
      </w:r>
      <w:proofErr w:type="spellEnd"/>
      <w:r w:rsidRPr="00EC20CB">
        <w:rPr>
          <w:rFonts w:ascii="Times New Roman" w:hAnsi="Times New Roman" w:cs="Times New Roman"/>
          <w:sz w:val="24"/>
          <w:szCs w:val="24"/>
        </w:rPr>
        <w:t>), где:</w:t>
      </w:r>
    </w:p>
    <w:p w14:paraId="606AA816"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76BF4F3F"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Чкс</w:t>
      </w:r>
      <w:proofErr w:type="spellEnd"/>
      <w:r w:rsidRPr="00EC20CB">
        <w:rPr>
          <w:rFonts w:ascii="Times New Roman" w:hAnsi="Times New Roman" w:cs="Times New Roman"/>
          <w:sz w:val="24"/>
          <w:szCs w:val="24"/>
        </w:rPr>
        <w:t xml:space="preserve"> - численность населения муниципального образования автономного округа, проживающего в районах Крайнего Севера и приравненных к ним местностях;</w:t>
      </w:r>
    </w:p>
    <w:p w14:paraId="24501C60"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Чо</w:t>
      </w:r>
      <w:proofErr w:type="spellEnd"/>
      <w:r w:rsidRPr="00EC20CB">
        <w:rPr>
          <w:rFonts w:ascii="Times New Roman" w:hAnsi="Times New Roman" w:cs="Times New Roman"/>
          <w:sz w:val="24"/>
          <w:szCs w:val="24"/>
        </w:rPr>
        <w:t xml:space="preserve"> - общая численность населения муниципального образования автономного округа.</w:t>
      </w:r>
    </w:p>
    <w:p w14:paraId="7E8622AE"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305D4559"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8. Общий объем субвенций, предоставляемых бюджетам муниципальных районов для осуществления органами местного самоуправления переданных государственных полномочий автономного округа (</w:t>
      </w:r>
      <w:proofErr w:type="spellStart"/>
      <w:r w:rsidRPr="00EC20CB">
        <w:rPr>
          <w:rFonts w:ascii="Times New Roman" w:hAnsi="Times New Roman" w:cs="Times New Roman"/>
          <w:sz w:val="24"/>
          <w:szCs w:val="24"/>
        </w:rPr>
        <w:t>Ссуб</w:t>
      </w:r>
      <w:proofErr w:type="spellEnd"/>
      <w:r w:rsidRPr="00EC20CB">
        <w:rPr>
          <w:rFonts w:ascii="Times New Roman" w:hAnsi="Times New Roman" w:cs="Times New Roman"/>
          <w:sz w:val="24"/>
          <w:szCs w:val="24"/>
        </w:rPr>
        <w:t xml:space="preserve"> общ МР(ОБ)), определяется по следующей формуле:</w:t>
      </w:r>
    </w:p>
    <w:p w14:paraId="053A4333"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2730A32B"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Ссуб</w:t>
      </w:r>
      <w:proofErr w:type="spellEnd"/>
      <w:r w:rsidRPr="00EC20CB">
        <w:rPr>
          <w:rFonts w:ascii="Times New Roman" w:hAnsi="Times New Roman" w:cs="Times New Roman"/>
          <w:sz w:val="24"/>
          <w:szCs w:val="24"/>
        </w:rPr>
        <w:t xml:space="preserve"> общ МР(ОБ) = </w:t>
      </w:r>
      <w:proofErr w:type="spellStart"/>
      <w:r w:rsidRPr="00EC20CB">
        <w:rPr>
          <w:rFonts w:ascii="Times New Roman" w:hAnsi="Times New Roman" w:cs="Times New Roman"/>
          <w:sz w:val="24"/>
          <w:szCs w:val="24"/>
        </w:rPr>
        <w:t>SUMСМРi</w:t>
      </w:r>
      <w:proofErr w:type="spellEnd"/>
      <w:r w:rsidRPr="00EC20CB">
        <w:rPr>
          <w:rFonts w:ascii="Times New Roman" w:hAnsi="Times New Roman" w:cs="Times New Roman"/>
          <w:sz w:val="24"/>
          <w:szCs w:val="24"/>
        </w:rPr>
        <w:t>(ОБ), где:</w:t>
      </w:r>
    </w:p>
    <w:p w14:paraId="0FF05F79"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138B56F0"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СМРi</w:t>
      </w:r>
      <w:proofErr w:type="spellEnd"/>
      <w:r w:rsidRPr="00EC20CB">
        <w:rPr>
          <w:rFonts w:ascii="Times New Roman" w:hAnsi="Times New Roman" w:cs="Times New Roman"/>
          <w:sz w:val="24"/>
          <w:szCs w:val="24"/>
        </w:rPr>
        <w:t>(ОБ) - объем субвенции, предоставляемой бюджету i-го муниципального района, определяемый в соответствие с пунктом 9 статьи 7.1 Закона;</w:t>
      </w:r>
    </w:p>
    <w:p w14:paraId="6392EE95"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SUM - знак суммирования.</w:t>
      </w:r>
    </w:p>
    <w:p w14:paraId="035178D3"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16D7A937"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9. Объем субвенции, предоставляемой бюджету i-го муниципального района для осуществления государственных полномочий автономного округа (</w:t>
      </w:r>
      <w:proofErr w:type="spellStart"/>
      <w:r w:rsidRPr="00EC20CB">
        <w:rPr>
          <w:rFonts w:ascii="Times New Roman" w:hAnsi="Times New Roman" w:cs="Times New Roman"/>
          <w:sz w:val="24"/>
          <w:szCs w:val="24"/>
        </w:rPr>
        <w:t>СМРi</w:t>
      </w:r>
      <w:proofErr w:type="spellEnd"/>
      <w:r w:rsidRPr="00EC20CB">
        <w:rPr>
          <w:rFonts w:ascii="Times New Roman" w:hAnsi="Times New Roman" w:cs="Times New Roman"/>
          <w:sz w:val="24"/>
          <w:szCs w:val="24"/>
        </w:rPr>
        <w:t>(ОБ)), определяется по следующей формуле:</w:t>
      </w:r>
    </w:p>
    <w:p w14:paraId="6A8369B6"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4E7B56F0"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СМРi</w:t>
      </w:r>
      <w:proofErr w:type="spellEnd"/>
      <w:r w:rsidRPr="00EC20CB">
        <w:rPr>
          <w:rFonts w:ascii="Times New Roman" w:hAnsi="Times New Roman" w:cs="Times New Roman"/>
          <w:sz w:val="24"/>
          <w:szCs w:val="24"/>
        </w:rPr>
        <w:t>(ОБ) = ОТ(м)i x N x G, где:</w:t>
      </w:r>
    </w:p>
    <w:p w14:paraId="6CC31DA3"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1454D800"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ОТ(м)i - расходы на оплату труда специалиста i-го муниципального района на год рассчитываются исходя из максимального должностного оклада главного специалиста-эксперта, установленного в разделе 3 приложения 2 к постановлению Губернатора Ханты-Мансийского автономного округа - Югры "О размерах денежного вознаграждения лиц, замещающих государственные должности Ханты-Мансийского автономного округа - Югры, единой схеме должностных окладов, окладах за классный чин лиц, замещающих должности государственной гражданской службы Ханты-Мансийского автономного округа - Югры" (с учетом индексации на уровне автономного округа), коэффициента, равного 4,1, содержащего дополнительные выплаты, районного коэффициента, процентной надбавки к заработной плате за работу в районах Крайнего Севера и приравненных к ним местностях, а также страховых взносов;</w:t>
      </w:r>
    </w:p>
    <w:p w14:paraId="15EF2D2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N - количество городских и сельских поселений в i-м муниципальном районе, наделенных в соответствии с пунктом 2 статьи 3 Закона государственными полномочиями Российской Федерации;</w:t>
      </w:r>
    </w:p>
    <w:p w14:paraId="13A2F626"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G - норматив затрат рабочего времени в год для обеспечения отдельных государственных полномочий автономного округа, определяемый по следующей формуле:</w:t>
      </w:r>
    </w:p>
    <w:p w14:paraId="6DC9DB4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73ED497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G = (</w:t>
      </w:r>
      <w:proofErr w:type="spellStart"/>
      <w:r w:rsidRPr="00EC20CB">
        <w:rPr>
          <w:rFonts w:ascii="Times New Roman" w:hAnsi="Times New Roman" w:cs="Times New Roman"/>
          <w:sz w:val="24"/>
          <w:szCs w:val="24"/>
        </w:rPr>
        <w:t>Zр</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Zд</w:t>
      </w:r>
      <w:proofErr w:type="spellEnd"/>
      <w:r w:rsidRPr="00EC20CB">
        <w:rPr>
          <w:rFonts w:ascii="Times New Roman" w:hAnsi="Times New Roman" w:cs="Times New Roman"/>
          <w:sz w:val="24"/>
          <w:szCs w:val="24"/>
        </w:rPr>
        <w:t xml:space="preserve"> + </w:t>
      </w:r>
      <w:proofErr w:type="spellStart"/>
      <w:r w:rsidRPr="00EC20CB">
        <w:rPr>
          <w:rFonts w:ascii="Times New Roman" w:hAnsi="Times New Roman" w:cs="Times New Roman"/>
          <w:sz w:val="24"/>
          <w:szCs w:val="24"/>
        </w:rPr>
        <w:t>Zо</w:t>
      </w:r>
      <w:proofErr w:type="spellEnd"/>
      <w:r w:rsidRPr="00EC20CB">
        <w:rPr>
          <w:rFonts w:ascii="Times New Roman" w:hAnsi="Times New Roman" w:cs="Times New Roman"/>
          <w:sz w:val="24"/>
          <w:szCs w:val="24"/>
        </w:rPr>
        <w:t xml:space="preserve">) / 60 мин. / </w:t>
      </w:r>
      <w:proofErr w:type="spellStart"/>
      <w:r w:rsidRPr="00EC20CB">
        <w:rPr>
          <w:rFonts w:ascii="Times New Roman" w:hAnsi="Times New Roman" w:cs="Times New Roman"/>
          <w:sz w:val="24"/>
          <w:szCs w:val="24"/>
        </w:rPr>
        <w:t>Tнорм</w:t>
      </w:r>
      <w:proofErr w:type="spellEnd"/>
      <w:r w:rsidRPr="00EC20CB">
        <w:rPr>
          <w:rFonts w:ascii="Times New Roman" w:hAnsi="Times New Roman" w:cs="Times New Roman"/>
          <w:sz w:val="24"/>
          <w:szCs w:val="24"/>
        </w:rPr>
        <w:t>, где:</w:t>
      </w:r>
    </w:p>
    <w:p w14:paraId="71276591"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0F704CB6"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Zр</w:t>
      </w:r>
      <w:proofErr w:type="spellEnd"/>
      <w:r w:rsidRPr="00EC20CB">
        <w:rPr>
          <w:rFonts w:ascii="Times New Roman" w:hAnsi="Times New Roman" w:cs="Times New Roman"/>
          <w:sz w:val="24"/>
          <w:szCs w:val="24"/>
        </w:rPr>
        <w:t xml:space="preserve"> - затраты времени в год на расчет субвенции, необходимой i-</w:t>
      </w:r>
      <w:proofErr w:type="spellStart"/>
      <w:r w:rsidRPr="00EC20CB">
        <w:rPr>
          <w:rFonts w:ascii="Times New Roman" w:hAnsi="Times New Roman" w:cs="Times New Roman"/>
          <w:sz w:val="24"/>
          <w:szCs w:val="24"/>
        </w:rPr>
        <w:t>му</w:t>
      </w:r>
      <w:proofErr w:type="spellEnd"/>
      <w:r w:rsidRPr="00EC20CB">
        <w:rPr>
          <w:rFonts w:ascii="Times New Roman" w:hAnsi="Times New Roman" w:cs="Times New Roman"/>
          <w:sz w:val="24"/>
          <w:szCs w:val="24"/>
        </w:rPr>
        <w:t xml:space="preserve"> поселению для обеспечения отдельных государственных полномочий Российской Федерации (100 минут);</w:t>
      </w:r>
    </w:p>
    <w:p w14:paraId="623B9E48"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Zд</w:t>
      </w:r>
      <w:proofErr w:type="spellEnd"/>
      <w:r w:rsidRPr="00EC20CB">
        <w:rPr>
          <w:rFonts w:ascii="Times New Roman" w:hAnsi="Times New Roman" w:cs="Times New Roman"/>
          <w:sz w:val="24"/>
          <w:szCs w:val="24"/>
        </w:rPr>
        <w:t xml:space="preserve"> - затраты времени в год на оформление документов, необходимых для зачисления в бюджет i-го поселения средств, выделяемых для обеспечения отдельных государственных полномочий Российской Федерации (200 минут);</w:t>
      </w:r>
    </w:p>
    <w:p w14:paraId="24342AE4"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0CB">
        <w:rPr>
          <w:rFonts w:ascii="Times New Roman" w:hAnsi="Times New Roman" w:cs="Times New Roman"/>
          <w:sz w:val="24"/>
          <w:szCs w:val="24"/>
        </w:rPr>
        <w:t>Zо</w:t>
      </w:r>
      <w:proofErr w:type="spellEnd"/>
      <w:r w:rsidRPr="00EC20CB">
        <w:rPr>
          <w:rFonts w:ascii="Times New Roman" w:hAnsi="Times New Roman" w:cs="Times New Roman"/>
          <w:sz w:val="24"/>
          <w:szCs w:val="24"/>
        </w:rPr>
        <w:t xml:space="preserve"> - затраты времени в год на проведение анализа и составление отчетности о расходовании субвенции (200 минут);</w:t>
      </w:r>
    </w:p>
    <w:p w14:paraId="005E348A"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60 - количество минут в одном часе.</w:t>
      </w:r>
    </w:p>
    <w:p w14:paraId="580BF878"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39123F17"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10. С целью реализации пункта 7.1 статьи 3 Закона в общий объем субвенций, предоставляемых бюджетам муниципальных районов, включаются также субвенции для реализации государственных полномочий Российской Федерации, которыми в соответствии с пунктом 2 статьи 3 Закона наделены органы местного самоуправления городских и сельских поселений, находящихся в границах соответствующих муниципальных районов.</w:t>
      </w:r>
    </w:p>
    <w:p w14:paraId="0C0D033A"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0C0B2E9A"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11. Расчет субвенций из бюджетов муниципальных районов бюджетам городских и сельских поселений на осуществление государственных полномочий Российской Федерации осуществляется в соответствии с методикой, установленной в пункте 3 статьи 7.1 Закона.</w:t>
      </w:r>
    </w:p>
    <w:p w14:paraId="6ED9C842"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24077242"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r w:rsidRPr="00EC20CB">
        <w:rPr>
          <w:rFonts w:ascii="Times New Roman" w:hAnsi="Times New Roman" w:cs="Times New Roman"/>
          <w:sz w:val="24"/>
          <w:szCs w:val="24"/>
        </w:rPr>
        <w:t>12. Показателем (критерием) распределения между муниципальными образованиями автономного округа общего объема субвенций на осуществление государственных полномочий Российской Федерации является среднее количество актов гражданского состояния и иных юридически значимых действий, зарегистрированных на территории соответствующего муниципального образования автономного округа за последние три года, предшествующих текущему году.</w:t>
      </w:r>
    </w:p>
    <w:p w14:paraId="61C8B3B2"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4"/>
          <w:szCs w:val="24"/>
        </w:rPr>
      </w:pPr>
    </w:p>
    <w:p w14:paraId="4CB71D2D" w14:textId="77777777" w:rsidR="0037326F" w:rsidRPr="00EC20CB" w:rsidRDefault="0037326F" w:rsidP="0037326F">
      <w:pPr>
        <w:autoSpaceDE w:val="0"/>
        <w:autoSpaceDN w:val="0"/>
        <w:adjustRightInd w:val="0"/>
        <w:spacing w:after="0" w:line="240" w:lineRule="auto"/>
        <w:ind w:firstLine="540"/>
        <w:jc w:val="both"/>
        <w:rPr>
          <w:rFonts w:ascii="Times New Roman" w:hAnsi="Times New Roman" w:cs="Times New Roman"/>
          <w:sz w:val="28"/>
          <w:szCs w:val="28"/>
        </w:rPr>
      </w:pPr>
      <w:r w:rsidRPr="00EC20CB">
        <w:rPr>
          <w:rFonts w:ascii="Times New Roman" w:hAnsi="Times New Roman" w:cs="Times New Roman"/>
          <w:sz w:val="24"/>
          <w:szCs w:val="24"/>
        </w:rPr>
        <w:t>13. Показателем (критерием) распределения между муниципальными районами общего объема субвенций для осуществления государственных полномочий автономного округа является количество городских и сельских поселений, находящихся в границах соответствующего муниципального района, наделенных в соответствии с пунктом 2 статьи 3 Закона государственными полномочиями Российской Федерации.</w:t>
      </w:r>
    </w:p>
    <w:p w14:paraId="20CD4A3A" w14:textId="77777777" w:rsidR="0037326F" w:rsidRPr="00EC20CB" w:rsidRDefault="0037326F" w:rsidP="00467F24">
      <w:pPr>
        <w:autoSpaceDE w:val="0"/>
        <w:autoSpaceDN w:val="0"/>
        <w:adjustRightInd w:val="0"/>
        <w:spacing w:before="200" w:after="0" w:line="240" w:lineRule="auto"/>
        <w:ind w:firstLine="540"/>
        <w:jc w:val="both"/>
        <w:rPr>
          <w:rFonts w:ascii="Times New Roman" w:hAnsi="Times New Roman" w:cs="Times New Roman"/>
          <w:sz w:val="28"/>
          <w:szCs w:val="28"/>
        </w:rPr>
      </w:pPr>
    </w:p>
    <w:sectPr w:rsidR="0037326F" w:rsidRPr="00EC20CB" w:rsidSect="00395423">
      <w:headerReference w:type="default" r:id="rId7"/>
      <w:pgSz w:w="11906" w:h="16838"/>
      <w:pgMar w:top="1134" w:right="1276" w:bottom="1134" w:left="1559" w:header="709" w:footer="709" w:gutter="0"/>
      <w:pgNumType w:start="27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C58C3" w14:textId="77777777" w:rsidR="00395423" w:rsidRDefault="00395423" w:rsidP="00395423">
      <w:pPr>
        <w:spacing w:after="0" w:line="240" w:lineRule="auto"/>
      </w:pPr>
      <w:r>
        <w:separator/>
      </w:r>
    </w:p>
  </w:endnote>
  <w:endnote w:type="continuationSeparator" w:id="0">
    <w:p w14:paraId="52B8448E" w14:textId="77777777" w:rsidR="00395423" w:rsidRDefault="00395423" w:rsidP="00395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CDC0" w14:textId="77777777" w:rsidR="00395423" w:rsidRDefault="00395423" w:rsidP="00395423">
      <w:pPr>
        <w:spacing w:after="0" w:line="240" w:lineRule="auto"/>
      </w:pPr>
      <w:r>
        <w:separator/>
      </w:r>
    </w:p>
  </w:footnote>
  <w:footnote w:type="continuationSeparator" w:id="0">
    <w:p w14:paraId="49693B32" w14:textId="77777777" w:rsidR="00395423" w:rsidRDefault="00395423" w:rsidP="003954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B04A6" w14:textId="77777777" w:rsidR="00395423" w:rsidRPr="00395423" w:rsidRDefault="00395423" w:rsidP="00F22EA0">
    <w:pPr>
      <w:pStyle w:val="a5"/>
      <w:jc w:val="right"/>
      <w:rPr>
        <w:rFonts w:ascii="Times New Roman" w:hAnsi="Times New Roman" w:cs="Times New Roman"/>
      </w:rPr>
    </w:pPr>
  </w:p>
  <w:p w14:paraId="160E2D66" w14:textId="77777777" w:rsidR="00FC2855" w:rsidRDefault="00FC285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CF3"/>
    <w:rsid w:val="00353445"/>
    <w:rsid w:val="00360F4B"/>
    <w:rsid w:val="0037326F"/>
    <w:rsid w:val="00395423"/>
    <w:rsid w:val="00467F24"/>
    <w:rsid w:val="00520CF3"/>
    <w:rsid w:val="007B56A0"/>
    <w:rsid w:val="00961143"/>
    <w:rsid w:val="00A20C47"/>
    <w:rsid w:val="00D31648"/>
    <w:rsid w:val="00D562BA"/>
    <w:rsid w:val="00D904F9"/>
    <w:rsid w:val="00EC20CB"/>
    <w:rsid w:val="00F22EA0"/>
    <w:rsid w:val="00FC2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D4A28A"/>
  <w15:docId w15:val="{8C51B6F7-C24A-4544-AA65-8E0E689F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CF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54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5423"/>
    <w:rPr>
      <w:rFonts w:ascii="Tahoma" w:hAnsi="Tahoma" w:cs="Tahoma"/>
      <w:sz w:val="16"/>
      <w:szCs w:val="16"/>
    </w:rPr>
  </w:style>
  <w:style w:type="paragraph" w:styleId="a5">
    <w:name w:val="header"/>
    <w:basedOn w:val="a"/>
    <w:link w:val="a6"/>
    <w:uiPriority w:val="99"/>
    <w:unhideWhenUsed/>
    <w:rsid w:val="0039542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95423"/>
  </w:style>
  <w:style w:type="paragraph" w:styleId="a7">
    <w:name w:val="footer"/>
    <w:basedOn w:val="a"/>
    <w:link w:val="a8"/>
    <w:uiPriority w:val="99"/>
    <w:unhideWhenUsed/>
    <w:rsid w:val="0039542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95423"/>
  </w:style>
  <w:style w:type="paragraph" w:customStyle="1" w:styleId="ConsPlusNormal">
    <w:name w:val="ConsPlusNormal"/>
    <w:rsid w:val="0037326F"/>
    <w:pPr>
      <w:widowControl w:val="0"/>
      <w:autoSpaceDE w:val="0"/>
      <w:autoSpaceDN w:val="0"/>
      <w:spacing w:after="0" w:line="240" w:lineRule="auto"/>
    </w:pPr>
    <w:rPr>
      <w:rFonts w:ascii="Times New Roman" w:eastAsiaTheme="minorEastAsia"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1829</Words>
  <Characters>10427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Спасенникова Елена Владимировна</dc:creator>
  <cp:keywords/>
  <dc:description/>
  <cp:lastModifiedBy>Горшенко Алена Олеговна</cp:lastModifiedBy>
  <cp:revision>6</cp:revision>
  <dcterms:created xsi:type="dcterms:W3CDTF">2024-10-30T10:49:00Z</dcterms:created>
  <dcterms:modified xsi:type="dcterms:W3CDTF">2025-10-31T07:39:00Z</dcterms:modified>
</cp:coreProperties>
</file>